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464F3" w14:textId="1C113000" w:rsidR="00376834" w:rsidRPr="007C5626" w:rsidRDefault="006E3994" w:rsidP="0037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&amp;quot" w:eastAsia="Times New Roman" w:hAnsi="&amp;quot" w:cs="Times New Roman"/>
          <w:b/>
          <w:bCs/>
          <w:color w:val="212121"/>
          <w:sz w:val="32"/>
          <w:szCs w:val="32"/>
        </w:rPr>
        <w:t xml:space="preserve">SVP </w:t>
      </w:r>
      <w:r w:rsidR="00376834" w:rsidRPr="007C5626">
        <w:rPr>
          <w:rFonts w:ascii="&amp;quot" w:eastAsia="Times New Roman" w:hAnsi="&amp;quot" w:cs="Times New Roman"/>
          <w:b/>
          <w:bCs/>
          <w:color w:val="212121"/>
          <w:sz w:val="32"/>
          <w:szCs w:val="32"/>
        </w:rPr>
        <w:t xml:space="preserve">Covid19 Health </w:t>
      </w:r>
      <w:r w:rsidR="005A77AD">
        <w:rPr>
          <w:rFonts w:ascii="&amp;quot" w:eastAsia="Times New Roman" w:hAnsi="&amp;quot" w:cs="Times New Roman"/>
          <w:b/>
          <w:bCs/>
          <w:color w:val="212121"/>
          <w:sz w:val="32"/>
          <w:szCs w:val="32"/>
        </w:rPr>
        <w:t>/ Illness</w:t>
      </w:r>
      <w:r w:rsidR="00376834" w:rsidRPr="007C5626">
        <w:rPr>
          <w:rFonts w:ascii="&amp;quot" w:eastAsia="Times New Roman" w:hAnsi="&amp;quot" w:cs="Times New Roman"/>
          <w:b/>
          <w:bCs/>
          <w:color w:val="212121"/>
          <w:sz w:val="32"/>
          <w:szCs w:val="32"/>
        </w:rPr>
        <w:t xml:space="preserve"> Policy </w:t>
      </w:r>
    </w:p>
    <w:p w14:paraId="041199FE" w14:textId="77777777" w:rsidR="00376834" w:rsidRPr="007C5626" w:rsidRDefault="00376834" w:rsidP="0037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6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3579B2" w14:textId="5D0830D9" w:rsidR="00376834" w:rsidRPr="00823915" w:rsidRDefault="00376834" w:rsidP="00376834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r w:rsidRPr="00823915">
        <w:rPr>
          <w:rFonts w:ascii="Verdana" w:eastAsia="Times New Roman" w:hAnsi="Verdana" w:cstheme="minorHAnsi"/>
          <w:color w:val="212121"/>
        </w:rPr>
        <w:t xml:space="preserve">Please remember that the </w:t>
      </w:r>
      <w:r w:rsidRPr="00823915">
        <w:rPr>
          <w:rFonts w:ascii="Verdana" w:eastAsia="Times New Roman" w:hAnsi="Verdana" w:cstheme="minorHAnsi"/>
          <w:color w:val="212121"/>
          <w:u w:val="single"/>
        </w:rPr>
        <w:t>Covid19 public health emergency is rapidly changing, and our ability to remain open may change without notice</w:t>
      </w:r>
      <w:r w:rsidRPr="00823915">
        <w:rPr>
          <w:rFonts w:ascii="Verdana" w:eastAsia="Times New Roman" w:hAnsi="Verdana" w:cstheme="minorHAnsi"/>
          <w:color w:val="212121"/>
        </w:rPr>
        <w:t>; or we may be ordered closed in the upcoming weeks by BC’s provincial health officer, Dr. Bonnie Henry,  and/or our licensing officer.</w:t>
      </w:r>
      <w:r w:rsidRPr="00823915">
        <w:rPr>
          <w:rFonts w:ascii="Verdana" w:eastAsia="Times New Roman" w:hAnsi="Verdana" w:cstheme="minorHAnsi"/>
          <w:color w:val="000000"/>
        </w:rPr>
        <w:t> </w:t>
      </w:r>
    </w:p>
    <w:p w14:paraId="1E46EE98" w14:textId="77777777" w:rsidR="00E449D2" w:rsidRPr="00823915" w:rsidRDefault="00E449D2" w:rsidP="00376834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</w:p>
    <w:p w14:paraId="0F5A996B" w14:textId="12CC1A09" w:rsidR="00376834" w:rsidRPr="00823915" w:rsidRDefault="00376834" w:rsidP="00376834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r w:rsidRPr="00823915">
        <w:rPr>
          <w:rFonts w:ascii="Verdana" w:eastAsia="Times New Roman" w:hAnsi="Verdana" w:cstheme="minorHAnsi"/>
          <w:color w:val="212121"/>
        </w:rPr>
        <w:t xml:space="preserve">Dr. Henry maintains that childcare </w:t>
      </w:r>
      <w:proofErr w:type="spellStart"/>
      <w:r w:rsidRPr="00823915">
        <w:rPr>
          <w:rFonts w:ascii="Verdana" w:eastAsia="Times New Roman" w:hAnsi="Verdana" w:cstheme="minorHAnsi"/>
          <w:color w:val="212121"/>
        </w:rPr>
        <w:t>centres</w:t>
      </w:r>
      <w:proofErr w:type="spellEnd"/>
      <w:r w:rsidRPr="00823915">
        <w:rPr>
          <w:rFonts w:ascii="Verdana" w:eastAsia="Times New Roman" w:hAnsi="Verdana" w:cstheme="minorHAnsi"/>
          <w:color w:val="212121"/>
        </w:rPr>
        <w:t xml:space="preserve"> can safely care for children if they are following the prescribed health protocols.  </w:t>
      </w:r>
    </w:p>
    <w:p w14:paraId="3B0F8258" w14:textId="77777777" w:rsidR="00E449D2" w:rsidRPr="00823915" w:rsidRDefault="00E449D2" w:rsidP="00376834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</w:p>
    <w:p w14:paraId="4EDACCF2" w14:textId="4D344909" w:rsidR="00376834" w:rsidRPr="00823915" w:rsidRDefault="00376834" w:rsidP="00376834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000000"/>
        </w:rPr>
      </w:pPr>
      <w:r w:rsidRPr="00823915">
        <w:rPr>
          <w:rFonts w:ascii="Verdana" w:eastAsia="Times New Roman" w:hAnsi="Verdana" w:cstheme="minorHAnsi"/>
          <w:b/>
          <w:bCs/>
          <w:color w:val="212121"/>
        </w:rPr>
        <w:t>Accordingly, please note the following Covid19 Health and Wellness policy, which applies to all staff and children within this facilit</w:t>
      </w:r>
      <w:r w:rsidR="007C5626" w:rsidRPr="00823915">
        <w:rPr>
          <w:rFonts w:ascii="Verdana" w:eastAsia="Times New Roman" w:hAnsi="Verdana" w:cstheme="minorHAnsi"/>
          <w:b/>
          <w:bCs/>
          <w:color w:val="212121"/>
        </w:rPr>
        <w:t xml:space="preserve">y and is in addition to established preschool illness policy </w:t>
      </w:r>
      <w:r w:rsidR="007D634A" w:rsidRPr="00823915">
        <w:rPr>
          <w:rFonts w:ascii="Verdana" w:eastAsia="Times New Roman" w:hAnsi="Verdana" w:cstheme="minorHAnsi"/>
          <w:b/>
          <w:bCs/>
          <w:color w:val="212121"/>
        </w:rPr>
        <w:t>(pg. 35 parent manual).</w:t>
      </w:r>
    </w:p>
    <w:p w14:paraId="53A00424" w14:textId="4838D2B8" w:rsidR="00376834" w:rsidRPr="00823915" w:rsidRDefault="00376834" w:rsidP="00376834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000000"/>
        </w:rPr>
      </w:pPr>
      <w:r w:rsidRPr="00823915">
        <w:rPr>
          <w:rFonts w:ascii="Verdana" w:eastAsia="Times New Roman" w:hAnsi="Verdana" w:cstheme="minorHAnsi"/>
          <w:b/>
          <w:bCs/>
          <w:color w:val="000000"/>
        </w:rPr>
        <w:t> </w:t>
      </w:r>
      <w:r w:rsidRPr="00823915">
        <w:rPr>
          <w:rFonts w:ascii="Verdana" w:eastAsia="Times New Roman" w:hAnsi="Verdana" w:cstheme="minorHAnsi"/>
          <w:b/>
          <w:bCs/>
          <w:color w:val="212121"/>
        </w:rPr>
        <w:t xml:space="preserve"> </w:t>
      </w:r>
      <w:r w:rsidRPr="00823915">
        <w:rPr>
          <w:rFonts w:ascii="Verdana" w:eastAsia="Times New Roman" w:hAnsi="Verdana" w:cstheme="minorHAnsi"/>
          <w:b/>
          <w:bCs/>
          <w:color w:val="00000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2"/>
        <w:gridCol w:w="3698"/>
      </w:tblGrid>
      <w:tr w:rsidR="00E449D2" w:rsidRPr="00823915" w14:paraId="4FA7997B" w14:textId="77777777" w:rsidTr="00C579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60887" w14:textId="778A1E96" w:rsidR="00E449D2" w:rsidRPr="00823915" w:rsidRDefault="00C85EE9" w:rsidP="00C5799A">
            <w:pPr>
              <w:spacing w:before="240" w:after="240" w:line="240" w:lineRule="auto"/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</w:pPr>
            <w:r w:rsidRPr="00823915"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  <w:t>Fever is indicated by the following temperature</w:t>
            </w:r>
          </w:p>
          <w:p w14:paraId="790F7909" w14:textId="19A6F2A7" w:rsidR="00C85EE9" w:rsidRPr="00823915" w:rsidRDefault="00C85EE9" w:rsidP="00C5799A">
            <w:pPr>
              <w:spacing w:before="240" w:after="24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  <w:t xml:space="preserve">Forehead/ Ear      Temp. 38 C   </w:t>
            </w:r>
            <w:proofErr w:type="gramStart"/>
            <w:r w:rsidRPr="00823915"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  <w:t>/  100</w:t>
            </w:r>
            <w:proofErr w:type="gramEnd"/>
            <w:r w:rsidRPr="00823915"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  <w:t xml:space="preserve">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34554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May return to childcare after 10 days or when symptom free, whichever is longer</w:t>
            </w:r>
          </w:p>
        </w:tc>
      </w:tr>
      <w:tr w:rsidR="00E449D2" w:rsidRPr="00823915" w14:paraId="497FBBBE" w14:textId="77777777" w:rsidTr="00C579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7E816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Runny nose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F7D1F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May return to childcare after 10 days or when symptom free, whichever is longer</w:t>
            </w:r>
          </w:p>
        </w:tc>
      </w:tr>
      <w:tr w:rsidR="00E449D2" w:rsidRPr="00823915" w14:paraId="17F59C13" w14:textId="77777777" w:rsidTr="00C579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24BAE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Cough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E1C04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May return to childcare after 10 days or when symptom free, whichever is longer</w:t>
            </w:r>
          </w:p>
        </w:tc>
      </w:tr>
      <w:tr w:rsidR="00E449D2" w:rsidRPr="00823915" w14:paraId="736B7758" w14:textId="77777777" w:rsidTr="00C579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1377B" w14:textId="77777777" w:rsidR="00E449D2" w:rsidRPr="00823915" w:rsidRDefault="00E449D2" w:rsidP="00C5799A">
            <w:pPr>
              <w:spacing w:after="0" w:line="240" w:lineRule="auto"/>
              <w:ind w:right="283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Sore throat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A3476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May return to childcare after 10 days or when symptom free, whichever is longer</w:t>
            </w:r>
          </w:p>
        </w:tc>
      </w:tr>
      <w:tr w:rsidR="00E449D2" w:rsidRPr="00823915" w14:paraId="6DB74000" w14:textId="77777777" w:rsidTr="00C579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E5B0F" w14:textId="77777777" w:rsidR="00E449D2" w:rsidRPr="00823915" w:rsidRDefault="00E449D2" w:rsidP="00C5799A">
            <w:pPr>
              <w:spacing w:after="0" w:line="240" w:lineRule="auto"/>
              <w:ind w:right="283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Difficulty breathing or wheezing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84477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May return to childcare after 10 days or when symptom free, whichever is longer</w:t>
            </w:r>
          </w:p>
        </w:tc>
      </w:tr>
      <w:tr w:rsidR="00E449D2" w:rsidRPr="00823915" w14:paraId="38815BCD" w14:textId="77777777" w:rsidTr="00C579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F37BD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 xml:space="preserve">Unexplained fatigue, </w:t>
            </w:r>
            <w:proofErr w:type="gramStart"/>
            <w:r w:rsidRPr="00823915">
              <w:rPr>
                <w:rFonts w:ascii="Verdana" w:eastAsia="Times New Roman" w:hAnsi="Verdana" w:cstheme="minorHAnsi"/>
                <w:color w:val="000000"/>
              </w:rPr>
              <w:t>aches</w:t>
            </w:r>
            <w:proofErr w:type="gramEnd"/>
            <w:r w:rsidRPr="00823915">
              <w:rPr>
                <w:rFonts w:ascii="Verdana" w:eastAsia="Times New Roman" w:hAnsi="Verdana" w:cstheme="minorHAnsi"/>
                <w:color w:val="000000"/>
              </w:rPr>
              <w:t xml:space="preserve"> or cold/flu-like symptoms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A0B54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May return to childcare after 10 days or when symptom free, whichever is longer</w:t>
            </w:r>
          </w:p>
        </w:tc>
      </w:tr>
      <w:tr w:rsidR="00E449D2" w:rsidRPr="00823915" w14:paraId="3EE6BB75" w14:textId="77777777" w:rsidTr="00C579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B897C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Sinus congestion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634DC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May return to childcare after 10 days or when symptom free, whichever is longer</w:t>
            </w:r>
          </w:p>
        </w:tc>
      </w:tr>
      <w:tr w:rsidR="00E449D2" w:rsidRPr="00823915" w14:paraId="3D0FEFD2" w14:textId="77777777" w:rsidTr="00C579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241AF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>Children who have, or children with others living in the same home who have just returned from international travel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A9AC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 xml:space="preserve">May return after self-isolating for 14 days </w:t>
            </w:r>
            <w:r w:rsidRPr="00823915">
              <w:rPr>
                <w:rFonts w:ascii="Verdana" w:eastAsia="Times New Roman" w:hAnsi="Verdana" w:cstheme="minorHAnsi"/>
                <w:b/>
                <w:bCs/>
                <w:color w:val="000000"/>
              </w:rPr>
              <w:t>and</w:t>
            </w:r>
            <w:r w:rsidRPr="00823915">
              <w:rPr>
                <w:rFonts w:ascii="Verdana" w:eastAsia="Times New Roman" w:hAnsi="Verdana" w:cstheme="minorHAnsi"/>
                <w:color w:val="000000"/>
              </w:rPr>
              <w:t xml:space="preserve"> being symptom free</w:t>
            </w:r>
          </w:p>
        </w:tc>
      </w:tr>
      <w:tr w:rsidR="00E449D2" w:rsidRPr="00823915" w14:paraId="20814408" w14:textId="77777777" w:rsidTr="00C579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017F1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lastRenderedPageBreak/>
              <w:t>Children who have, or children with others living in the same home who have been identified as at-risk of potential Covid19 exposure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34B6D" w14:textId="77777777" w:rsidR="00E449D2" w:rsidRPr="00823915" w:rsidRDefault="00E449D2" w:rsidP="00C5799A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23915">
              <w:rPr>
                <w:rFonts w:ascii="Verdana" w:eastAsia="Times New Roman" w:hAnsi="Verdana" w:cstheme="minorHAnsi"/>
                <w:color w:val="000000"/>
              </w:rPr>
              <w:t xml:space="preserve">May return after self-isolating for 14 days </w:t>
            </w:r>
            <w:r w:rsidRPr="00823915">
              <w:rPr>
                <w:rFonts w:ascii="Verdana" w:eastAsia="Times New Roman" w:hAnsi="Verdana" w:cstheme="minorHAnsi"/>
                <w:b/>
                <w:bCs/>
                <w:color w:val="000000"/>
              </w:rPr>
              <w:t>and</w:t>
            </w:r>
            <w:r w:rsidRPr="00823915">
              <w:rPr>
                <w:rFonts w:ascii="Verdana" w:eastAsia="Times New Roman" w:hAnsi="Verdana" w:cstheme="minorHAnsi"/>
                <w:color w:val="000000"/>
              </w:rPr>
              <w:t xml:space="preserve"> being symptom free</w:t>
            </w:r>
          </w:p>
        </w:tc>
      </w:tr>
    </w:tbl>
    <w:p w14:paraId="4F7A1F0D" w14:textId="77777777" w:rsidR="009A60E2" w:rsidRPr="00823915" w:rsidRDefault="009A60E2" w:rsidP="009A60E2">
      <w:pPr>
        <w:spacing w:after="0" w:line="240" w:lineRule="auto"/>
        <w:ind w:right="283"/>
        <w:rPr>
          <w:rFonts w:ascii="Verdana" w:eastAsia="Times New Roman" w:hAnsi="Verdana" w:cstheme="minorHAnsi"/>
          <w:b/>
          <w:bCs/>
          <w:color w:val="000000"/>
        </w:rPr>
      </w:pPr>
    </w:p>
    <w:p w14:paraId="5DDB0682" w14:textId="1B060620" w:rsidR="009A60E2" w:rsidRPr="00823915" w:rsidRDefault="009A60E2" w:rsidP="009A60E2">
      <w:pPr>
        <w:spacing w:after="0" w:line="240" w:lineRule="auto"/>
        <w:ind w:right="283"/>
        <w:rPr>
          <w:rFonts w:ascii="Verdana" w:eastAsia="Times New Roman" w:hAnsi="Verdana" w:cstheme="minorHAnsi"/>
          <w:b/>
          <w:bCs/>
          <w:color w:val="000000"/>
        </w:rPr>
      </w:pPr>
      <w:r w:rsidRPr="00823915">
        <w:rPr>
          <w:rFonts w:ascii="Verdana" w:eastAsia="Times New Roman" w:hAnsi="Verdana" w:cstheme="minorHAnsi"/>
          <w:b/>
          <w:bCs/>
          <w:color w:val="000000"/>
        </w:rPr>
        <w:t xml:space="preserve">Children </w:t>
      </w:r>
      <w:r w:rsidRPr="00823915">
        <w:rPr>
          <w:rFonts w:ascii="Verdana" w:eastAsia="Times New Roman" w:hAnsi="Verdana" w:cstheme="minorHAnsi"/>
          <w:b/>
          <w:bCs/>
          <w:color w:val="000000"/>
          <w:highlight w:val="yellow"/>
          <w:u w:val="single"/>
        </w:rPr>
        <w:t>may not attend</w:t>
      </w:r>
      <w:r w:rsidRPr="00823915">
        <w:rPr>
          <w:rFonts w:ascii="Verdana" w:eastAsia="Times New Roman" w:hAnsi="Verdana" w:cstheme="minorHAnsi"/>
          <w:b/>
          <w:bCs/>
          <w:color w:val="000000"/>
          <w:u w:val="single"/>
        </w:rPr>
        <w:t xml:space="preserve"> </w:t>
      </w:r>
      <w:r w:rsidRPr="00823915">
        <w:rPr>
          <w:rFonts w:ascii="Verdana" w:eastAsia="Times New Roman" w:hAnsi="Verdana" w:cstheme="minorHAnsi"/>
          <w:b/>
          <w:bCs/>
          <w:color w:val="000000"/>
        </w:rPr>
        <w:t>childcare programs while they have any of the following symptoms:</w:t>
      </w:r>
    </w:p>
    <w:p w14:paraId="369598B9" w14:textId="77777777" w:rsidR="009A60E2" w:rsidRPr="00823915" w:rsidRDefault="009A60E2" w:rsidP="009A60E2">
      <w:pPr>
        <w:spacing w:after="0" w:line="240" w:lineRule="auto"/>
        <w:rPr>
          <w:rFonts w:ascii="Verdana" w:eastAsia="Times New Roman" w:hAnsi="Verdana" w:cstheme="minorHAnsi"/>
        </w:rPr>
      </w:pPr>
    </w:p>
    <w:p w14:paraId="2410AF79" w14:textId="77777777" w:rsidR="009A60E2" w:rsidRPr="00823915" w:rsidRDefault="009A60E2" w:rsidP="009A60E2">
      <w:pPr>
        <w:numPr>
          <w:ilvl w:val="0"/>
          <w:numId w:val="2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823915">
        <w:rPr>
          <w:rFonts w:ascii="Verdana" w:eastAsia="Times New Roman" w:hAnsi="Verdana" w:cstheme="minorHAnsi"/>
          <w:color w:val="000000"/>
        </w:rPr>
        <w:t>unusual, unexplained loss of appetite, fatigue, irritability, or headache</w:t>
      </w:r>
    </w:p>
    <w:p w14:paraId="2F288CA0" w14:textId="77777777" w:rsidR="009A60E2" w:rsidRPr="00823915" w:rsidRDefault="009A60E2" w:rsidP="009A60E2">
      <w:pPr>
        <w:numPr>
          <w:ilvl w:val="0"/>
          <w:numId w:val="2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823915">
        <w:rPr>
          <w:rFonts w:ascii="Verdana" w:eastAsia="Times New Roman" w:hAnsi="Verdana" w:cstheme="minorHAnsi"/>
          <w:color w:val="000000"/>
        </w:rPr>
        <w:t>eye infections</w:t>
      </w:r>
    </w:p>
    <w:p w14:paraId="41A79D88" w14:textId="77777777" w:rsidR="009A60E2" w:rsidRPr="00823915" w:rsidRDefault="009A60E2" w:rsidP="009A60E2">
      <w:pPr>
        <w:numPr>
          <w:ilvl w:val="0"/>
          <w:numId w:val="2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823915">
        <w:rPr>
          <w:rFonts w:ascii="Verdana" w:eastAsia="Times New Roman" w:hAnsi="Verdana" w:cstheme="minorHAnsi"/>
          <w:color w:val="000000"/>
        </w:rPr>
        <w:t xml:space="preserve">unexplained rashes </w:t>
      </w:r>
      <w:r w:rsidRPr="00823915">
        <w:rPr>
          <w:rFonts w:ascii="Verdana" w:eastAsia="Times New Roman" w:hAnsi="Verdana" w:cstheme="minorHAnsi"/>
          <w:i/>
          <w:iCs/>
          <w:color w:val="000000"/>
        </w:rPr>
        <w:t xml:space="preserve">or </w:t>
      </w:r>
      <w:r w:rsidRPr="00823915">
        <w:rPr>
          <w:rFonts w:ascii="Verdana" w:eastAsia="Times New Roman" w:hAnsi="Verdana" w:cstheme="minorHAnsi"/>
          <w:color w:val="000000"/>
        </w:rPr>
        <w:t>any rash that is not confirmed by doctor to be non-contagious</w:t>
      </w:r>
    </w:p>
    <w:p w14:paraId="56534837" w14:textId="77777777" w:rsidR="009A60E2" w:rsidRPr="00823915" w:rsidRDefault="009A60E2" w:rsidP="009A60E2">
      <w:pPr>
        <w:numPr>
          <w:ilvl w:val="0"/>
          <w:numId w:val="2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823915">
        <w:rPr>
          <w:rFonts w:ascii="Verdana" w:eastAsia="Times New Roman" w:hAnsi="Verdana" w:cstheme="minorHAnsi"/>
          <w:color w:val="000000"/>
        </w:rPr>
        <w:t>known or suspected communicable diseases (measles, chicken pox, pink eye, hand foot and mouth, </w:t>
      </w:r>
      <w:proofErr w:type="spellStart"/>
      <w:r w:rsidRPr="00823915">
        <w:rPr>
          <w:rFonts w:ascii="Verdana" w:eastAsia="Times New Roman" w:hAnsi="Verdana" w:cstheme="minorHAnsi"/>
          <w:color w:val="000000"/>
        </w:rPr>
        <w:t>etc</w:t>
      </w:r>
      <w:proofErr w:type="spellEnd"/>
      <w:r w:rsidRPr="00823915">
        <w:rPr>
          <w:rFonts w:ascii="Verdana" w:eastAsia="Times New Roman" w:hAnsi="Verdana" w:cstheme="minorHAnsi"/>
          <w:color w:val="000000"/>
        </w:rPr>
        <w:t>)</w:t>
      </w:r>
    </w:p>
    <w:p w14:paraId="54064FB4" w14:textId="77777777" w:rsidR="009A60E2" w:rsidRPr="00823915" w:rsidRDefault="009A60E2" w:rsidP="009A60E2">
      <w:pPr>
        <w:numPr>
          <w:ilvl w:val="0"/>
          <w:numId w:val="2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823915">
        <w:rPr>
          <w:rFonts w:ascii="Verdana" w:eastAsia="Times New Roman" w:hAnsi="Verdana" w:cstheme="minorHAnsi"/>
          <w:color w:val="000000"/>
        </w:rPr>
        <w:t> ear infection</w:t>
      </w:r>
    </w:p>
    <w:p w14:paraId="2870A077" w14:textId="77777777" w:rsidR="00E449D2" w:rsidRPr="00823915" w:rsidRDefault="009A60E2" w:rsidP="009A60E2">
      <w:pPr>
        <w:numPr>
          <w:ilvl w:val="0"/>
          <w:numId w:val="2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823915">
        <w:rPr>
          <w:rFonts w:ascii="Verdana" w:eastAsia="Times New Roman" w:hAnsi="Verdana" w:cstheme="minorHAnsi"/>
          <w:color w:val="000000"/>
        </w:rPr>
        <w:t>nausea, vomiting and/or diarrhea in the last 48 hours</w:t>
      </w:r>
    </w:p>
    <w:p w14:paraId="2D6C3330" w14:textId="77777777" w:rsidR="00E449D2" w:rsidRPr="00823915" w:rsidRDefault="00E449D2" w:rsidP="009341C5">
      <w:pPr>
        <w:pStyle w:val="ListParagraph"/>
        <w:shd w:val="clear" w:color="auto" w:fill="FFFFFF"/>
        <w:spacing w:after="0" w:line="240" w:lineRule="auto"/>
        <w:ind w:left="990"/>
        <w:rPr>
          <w:rFonts w:ascii="Verdana" w:eastAsia="Times New Roman" w:hAnsi="Verdana" w:cstheme="minorHAnsi"/>
          <w:color w:val="000000"/>
          <w:u w:val="single"/>
        </w:rPr>
      </w:pPr>
    </w:p>
    <w:p w14:paraId="03C8B021" w14:textId="315F3B21" w:rsidR="00E449D2" w:rsidRPr="00823915" w:rsidRDefault="00E449D2" w:rsidP="009341C5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  <w:u w:val="single"/>
        </w:rPr>
      </w:pPr>
      <w:r w:rsidRPr="00823915">
        <w:rPr>
          <w:rFonts w:ascii="Verdana" w:eastAsia="Times New Roman" w:hAnsi="Verdana" w:cstheme="minorHAnsi"/>
          <w:color w:val="212121"/>
        </w:rPr>
        <w:t xml:space="preserve">Parents will additionally be asked to sign a statement each morning, confirming </w:t>
      </w:r>
      <w:r w:rsidRPr="00823915">
        <w:rPr>
          <w:rFonts w:ascii="Verdana" w:eastAsia="Times New Roman" w:hAnsi="Verdana" w:cstheme="minorHAnsi"/>
          <w:color w:val="212121"/>
          <w:u w:val="single"/>
        </w:rPr>
        <w:t>that their child is symptom free and that their child has not been given acetaminophen or ibuprofen in the last 12 hours.</w:t>
      </w:r>
    </w:p>
    <w:p w14:paraId="22DCCFDE" w14:textId="0C1F40A2" w:rsidR="00503956" w:rsidRPr="00823915" w:rsidRDefault="00503956" w:rsidP="00823915">
      <w:pPr>
        <w:spacing w:after="0" w:line="240" w:lineRule="auto"/>
        <w:ind w:right="283"/>
        <w:rPr>
          <w:rFonts w:ascii="Verdana" w:eastAsia="Times New Roman" w:hAnsi="Verdana" w:cstheme="minorHAnsi"/>
          <w:color w:val="000000"/>
        </w:rPr>
      </w:pPr>
    </w:p>
    <w:p w14:paraId="25FF372F" w14:textId="77777777" w:rsidR="00503956" w:rsidRPr="00823915" w:rsidRDefault="00503956" w:rsidP="00503956">
      <w:pPr>
        <w:pStyle w:val="ListParagraph"/>
        <w:spacing w:after="0" w:line="240" w:lineRule="auto"/>
        <w:ind w:left="990" w:right="283"/>
        <w:rPr>
          <w:rFonts w:ascii="Verdana" w:eastAsia="Times New Roman" w:hAnsi="Verdana" w:cstheme="minorHAnsi"/>
          <w:b/>
          <w:bCs/>
          <w:color w:val="000000"/>
        </w:rPr>
      </w:pPr>
    </w:p>
    <w:p w14:paraId="2B9033AC" w14:textId="03097754" w:rsidR="003A725A" w:rsidRPr="00823915" w:rsidRDefault="003808B0">
      <w:pPr>
        <w:rPr>
          <w:rFonts w:ascii="Verdana" w:hAnsi="Verdana"/>
          <w:b/>
          <w:bCs/>
        </w:rPr>
      </w:pPr>
      <w:r w:rsidRPr="00823915">
        <w:rPr>
          <w:rFonts w:ascii="Verdana" w:hAnsi="Verdana"/>
          <w:b/>
          <w:bCs/>
        </w:rPr>
        <w:t>Covid19 Policy:  If a child begins to show symptoms while at preschool</w:t>
      </w:r>
    </w:p>
    <w:p w14:paraId="59627D30" w14:textId="5FE2FBD1" w:rsidR="003808B0" w:rsidRPr="00823915" w:rsidRDefault="003808B0" w:rsidP="00FC2DF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23915">
        <w:rPr>
          <w:rFonts w:ascii="Verdana" w:hAnsi="Verdana"/>
        </w:rPr>
        <w:t>notify parents/guardians if their child begins to show symptoms of COVID-19 including the need for immediate pick up.</w:t>
      </w:r>
    </w:p>
    <w:p w14:paraId="0D678E40" w14:textId="148C27E3" w:rsidR="003808B0" w:rsidRPr="00823915" w:rsidRDefault="003808B0" w:rsidP="00FC2DF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23915">
        <w:rPr>
          <w:rFonts w:ascii="Verdana" w:hAnsi="Verdana"/>
        </w:rPr>
        <w:t xml:space="preserve">staff will isolate the child exhibiting symptoms from the </w:t>
      </w:r>
      <w:proofErr w:type="gramStart"/>
      <w:r w:rsidRPr="00823915">
        <w:rPr>
          <w:rFonts w:ascii="Verdana" w:hAnsi="Verdana"/>
        </w:rPr>
        <w:t>group  until</w:t>
      </w:r>
      <w:proofErr w:type="gramEnd"/>
      <w:r w:rsidRPr="00823915">
        <w:rPr>
          <w:rFonts w:ascii="Verdana" w:hAnsi="Verdana"/>
        </w:rPr>
        <w:t xml:space="preserve"> the parent arrives</w:t>
      </w:r>
    </w:p>
    <w:p w14:paraId="560916D2" w14:textId="69203B34" w:rsidR="003808B0" w:rsidRPr="00823915" w:rsidRDefault="003808B0" w:rsidP="00FC2DF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23915">
        <w:rPr>
          <w:rFonts w:ascii="Verdana" w:hAnsi="Verdana"/>
        </w:rPr>
        <w:t xml:space="preserve">staff will wear a disposable mask </w:t>
      </w:r>
      <w:r w:rsidR="009341C5" w:rsidRPr="00823915">
        <w:rPr>
          <w:rFonts w:ascii="Verdana" w:hAnsi="Verdana"/>
        </w:rPr>
        <w:t>in hopes to</w:t>
      </w:r>
      <w:r w:rsidRPr="00823915">
        <w:rPr>
          <w:rFonts w:ascii="Verdana" w:hAnsi="Verdana"/>
        </w:rPr>
        <w:t xml:space="preserve"> encourage the child to wear a mask while awaiting pick up</w:t>
      </w:r>
    </w:p>
    <w:p w14:paraId="79BCE612" w14:textId="623CA5FD" w:rsidR="003808B0" w:rsidRPr="00823915" w:rsidRDefault="003808B0" w:rsidP="00FC2DF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23915">
        <w:rPr>
          <w:rFonts w:ascii="Verdana" w:hAnsi="Verdana"/>
        </w:rPr>
        <w:t>staff will alert local Medical Health Officer if there is a</w:t>
      </w:r>
      <w:r w:rsidR="009341C5" w:rsidRPr="00823915">
        <w:rPr>
          <w:rFonts w:ascii="Verdana" w:hAnsi="Verdana"/>
        </w:rPr>
        <w:t xml:space="preserve"> reported case </w:t>
      </w:r>
    </w:p>
    <w:p w14:paraId="0701A0CA" w14:textId="47EA9E18" w:rsidR="003808B0" w:rsidRPr="00823915" w:rsidRDefault="003808B0" w:rsidP="00FC2DF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23915">
        <w:rPr>
          <w:rFonts w:ascii="Verdana" w:hAnsi="Verdana"/>
        </w:rPr>
        <w:t>While awaiting test results of someone with symptoms of COVID-19, staff will clean and disinfect any rooms the child was in while symptomatic. There is no need to take any further special precautions or to close the childcare setting.</w:t>
      </w:r>
    </w:p>
    <w:p w14:paraId="0D6F8810" w14:textId="6CEB7A38" w:rsidR="00503956" w:rsidRPr="00823915" w:rsidRDefault="003808B0" w:rsidP="00FC2DF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23915">
        <w:rPr>
          <w:rFonts w:ascii="Verdana" w:hAnsi="Verdana"/>
        </w:rPr>
        <w:t>Public health officials will identify individuals who may have had contact with a COVID-19 infected person and alert childcare administrators to actions that should be taken. Close contacts of a confirmed case may be asked by public health officials to self-isolate.</w:t>
      </w:r>
      <w:r w:rsidR="00155896" w:rsidRPr="00823915">
        <w:rPr>
          <w:rFonts w:ascii="Verdana" w:hAnsi="Verdana"/>
        </w:rPr>
        <w:t xml:space="preserve"> </w:t>
      </w:r>
    </w:p>
    <w:p w14:paraId="3E693582" w14:textId="00B07B1C" w:rsidR="003808B0" w:rsidRPr="00823915" w:rsidRDefault="00155896" w:rsidP="00FC2DF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23915">
        <w:rPr>
          <w:rFonts w:ascii="Verdana" w:hAnsi="Verdana"/>
        </w:rPr>
        <w:t xml:space="preserve">Please visit </w:t>
      </w:r>
      <w:hyperlink r:id="rId5" w:history="1">
        <w:r w:rsidRPr="00823915">
          <w:rPr>
            <w:rStyle w:val="Hyperlink"/>
            <w:rFonts w:ascii="Verdana" w:hAnsi="Verdana"/>
          </w:rPr>
          <w:t>www.bccdc.ca/</w:t>
        </w:r>
      </w:hyperlink>
      <w:r w:rsidRPr="00823915">
        <w:rPr>
          <w:rFonts w:ascii="Verdana" w:hAnsi="Verdana"/>
        </w:rPr>
        <w:t xml:space="preserve"> contact for Medical Health officer contact information for each Health Authority.</w:t>
      </w:r>
    </w:p>
    <w:p w14:paraId="7995B825" w14:textId="3EA22BFB" w:rsidR="003808B0" w:rsidRPr="00823915" w:rsidRDefault="003808B0" w:rsidP="00FC2DF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23915">
        <w:rPr>
          <w:rFonts w:ascii="Verdana" w:hAnsi="Verdana"/>
        </w:rPr>
        <w:t>children who test negative for COVID-19 will be advised individually about return to childcare settings.</w:t>
      </w:r>
    </w:p>
    <w:p w14:paraId="50FEF31D" w14:textId="77777777" w:rsidR="009128ED" w:rsidRPr="00823915" w:rsidRDefault="009128ED">
      <w:pPr>
        <w:rPr>
          <w:rFonts w:ascii="Verdana" w:hAnsi="Verdana"/>
        </w:rPr>
      </w:pPr>
    </w:p>
    <w:p w14:paraId="2EC069E6" w14:textId="77777777" w:rsidR="00823915" w:rsidRDefault="0082391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682FD7D6" w14:textId="09A8E0B0" w:rsidR="003808B0" w:rsidRPr="00823915" w:rsidRDefault="003808B0">
      <w:pPr>
        <w:rPr>
          <w:rFonts w:ascii="Verdana" w:hAnsi="Verdana"/>
          <w:b/>
          <w:bCs/>
        </w:rPr>
      </w:pPr>
      <w:r w:rsidRPr="00823915">
        <w:rPr>
          <w:rFonts w:ascii="Verdana" w:hAnsi="Verdana"/>
          <w:b/>
          <w:bCs/>
        </w:rPr>
        <w:lastRenderedPageBreak/>
        <w:t>Covid19 Policy: If a staff member begins to show symptoms while at preschool</w:t>
      </w:r>
    </w:p>
    <w:p w14:paraId="60E400E4" w14:textId="764C67A4" w:rsidR="003808B0" w:rsidRPr="00823915" w:rsidRDefault="003808B0" w:rsidP="003808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23915">
        <w:rPr>
          <w:rFonts w:ascii="Verdana" w:hAnsi="Verdana"/>
        </w:rPr>
        <w:t>Staff will report symptoms to senior staff/manager</w:t>
      </w:r>
    </w:p>
    <w:p w14:paraId="6C30FFAD" w14:textId="2CFE75DA" w:rsidR="003808B0" w:rsidRPr="00823915" w:rsidRDefault="003808B0" w:rsidP="003808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23915">
        <w:rPr>
          <w:rFonts w:ascii="Verdana" w:hAnsi="Verdana"/>
        </w:rPr>
        <w:t xml:space="preserve">Staff will </w:t>
      </w:r>
      <w:proofErr w:type="spellStart"/>
      <w:r w:rsidRPr="00823915">
        <w:rPr>
          <w:rFonts w:ascii="Verdana" w:hAnsi="Verdana"/>
        </w:rPr>
        <w:t>self isolate</w:t>
      </w:r>
      <w:proofErr w:type="spellEnd"/>
      <w:r w:rsidRPr="00823915">
        <w:rPr>
          <w:rFonts w:ascii="Verdana" w:hAnsi="Verdana"/>
        </w:rPr>
        <w:t xml:space="preserve"> on site until replacement staff arrives or families arrive to pick up children to ensure staff/child ratio is met</w:t>
      </w:r>
    </w:p>
    <w:p w14:paraId="38FBE7FD" w14:textId="557F2BFD" w:rsidR="003808B0" w:rsidRPr="00823915" w:rsidRDefault="003808B0" w:rsidP="003808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23915">
        <w:rPr>
          <w:rFonts w:ascii="Verdana" w:hAnsi="Verdana"/>
        </w:rPr>
        <w:t xml:space="preserve">Staff will wear a mask while on the premises </w:t>
      </w:r>
    </w:p>
    <w:p w14:paraId="0AC76094" w14:textId="344940E5" w:rsidR="004422D4" w:rsidRPr="00823915" w:rsidRDefault="004422D4" w:rsidP="003808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23915">
        <w:rPr>
          <w:rFonts w:ascii="Verdana" w:hAnsi="Verdana"/>
        </w:rPr>
        <w:t>Staff will not return to work until a negative covid</w:t>
      </w:r>
      <w:r w:rsidR="00155896" w:rsidRPr="00823915">
        <w:rPr>
          <w:rFonts w:ascii="Verdana" w:hAnsi="Verdana"/>
        </w:rPr>
        <w:t>19</w:t>
      </w:r>
      <w:r w:rsidRPr="00823915">
        <w:rPr>
          <w:rFonts w:ascii="Verdana" w:hAnsi="Verdana"/>
        </w:rPr>
        <w:t xml:space="preserve"> test result is confirmed or they have isolated for 14 days</w:t>
      </w:r>
    </w:p>
    <w:p w14:paraId="49FC30DE" w14:textId="168E11D1" w:rsidR="00155896" w:rsidRPr="00823915" w:rsidRDefault="00155896" w:rsidP="001558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23915">
        <w:rPr>
          <w:rFonts w:ascii="Verdana" w:hAnsi="Verdana"/>
        </w:rPr>
        <w:t>While awaiting test results of someone with symptoms of COVID-19, staff will clean and disinfect any rooms the staff member was in while symptomatic. There is no need to take any further special precautions or to close the childcare setting.</w:t>
      </w:r>
    </w:p>
    <w:p w14:paraId="6AEB95FB" w14:textId="39B35D99" w:rsidR="00155896" w:rsidRPr="00823915" w:rsidRDefault="00155896" w:rsidP="001558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23915">
        <w:rPr>
          <w:rFonts w:ascii="Verdana" w:hAnsi="Verdana"/>
        </w:rPr>
        <w:t xml:space="preserve"> Public health officials will identify individuals who may have had contact with a COVID-19 infected person and alert childcare administrators to actions that should be taken. Close contacts of a confirmed case may be asked by public health officials to self-isolate. Please visit </w:t>
      </w:r>
      <w:hyperlink r:id="rId6" w:history="1">
        <w:r w:rsidRPr="00823915">
          <w:rPr>
            <w:rStyle w:val="Hyperlink"/>
            <w:rFonts w:ascii="Verdana" w:hAnsi="Verdana"/>
          </w:rPr>
          <w:t>www.bccdc.ca</w:t>
        </w:r>
      </w:hyperlink>
      <w:r w:rsidRPr="00823915">
        <w:rPr>
          <w:rFonts w:ascii="Verdana" w:hAnsi="Verdana"/>
        </w:rPr>
        <w:t xml:space="preserve"> contact for Medical Health officer contact information for each Health Authority.</w:t>
      </w:r>
    </w:p>
    <w:p w14:paraId="730D6D90" w14:textId="582A8CAC" w:rsidR="004422D4" w:rsidRPr="00503956" w:rsidRDefault="004422D4" w:rsidP="004422D4">
      <w:pPr>
        <w:pStyle w:val="ListParagraph"/>
        <w:rPr>
          <w:sz w:val="24"/>
          <w:szCs w:val="24"/>
        </w:rPr>
      </w:pPr>
    </w:p>
    <w:p w14:paraId="4C29E583" w14:textId="5B3BF79E" w:rsidR="00730F5B" w:rsidRPr="00823915" w:rsidRDefault="00730F5B" w:rsidP="00E56701">
      <w:pPr>
        <w:rPr>
          <w:rFonts w:ascii="Verdana" w:hAnsi="Verdana"/>
        </w:rPr>
      </w:pPr>
    </w:p>
    <w:sectPr w:rsidR="00730F5B" w:rsidRPr="0082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1CF7"/>
    <w:multiLevelType w:val="multilevel"/>
    <w:tmpl w:val="AB8CA25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73679"/>
    <w:multiLevelType w:val="hybridMultilevel"/>
    <w:tmpl w:val="0D70D840"/>
    <w:lvl w:ilvl="0" w:tplc="83721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1AB1"/>
    <w:multiLevelType w:val="hybridMultilevel"/>
    <w:tmpl w:val="1232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C3B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B0"/>
    <w:rsid w:val="00155896"/>
    <w:rsid w:val="002640DB"/>
    <w:rsid w:val="00376834"/>
    <w:rsid w:val="003808B0"/>
    <w:rsid w:val="003A725A"/>
    <w:rsid w:val="004422D4"/>
    <w:rsid w:val="00503956"/>
    <w:rsid w:val="005A77AD"/>
    <w:rsid w:val="006E3994"/>
    <w:rsid w:val="00730F5B"/>
    <w:rsid w:val="007C5626"/>
    <w:rsid w:val="007D634A"/>
    <w:rsid w:val="00823915"/>
    <w:rsid w:val="009128ED"/>
    <w:rsid w:val="009341C5"/>
    <w:rsid w:val="009A60E2"/>
    <w:rsid w:val="00A24F8F"/>
    <w:rsid w:val="00C85EE9"/>
    <w:rsid w:val="00E449D2"/>
    <w:rsid w:val="00E56701"/>
    <w:rsid w:val="00F515CE"/>
    <w:rsid w:val="00FC2DFC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6578"/>
  <w15:chartTrackingRefBased/>
  <w15:docId w15:val="{B60D44B7-576D-4CCD-B434-8114BEFF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cdc.ca" TargetMode="External"/><Relationship Id="rId5" Type="http://schemas.openxmlformats.org/officeDocument/2006/relationships/hyperlink" Target="http://www.bccd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Atkins</dc:creator>
  <cp:keywords/>
  <dc:description/>
  <cp:lastModifiedBy>Gail Atkins</cp:lastModifiedBy>
  <cp:revision>18</cp:revision>
  <dcterms:created xsi:type="dcterms:W3CDTF">2020-05-23T19:39:00Z</dcterms:created>
  <dcterms:modified xsi:type="dcterms:W3CDTF">2020-05-29T17:39:00Z</dcterms:modified>
</cp:coreProperties>
</file>